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0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6881EE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82D50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9A6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许昌市中心城区雨污水管网功能提升项目工程总承包（EPC）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2"/>
                <w:lang w:val="en-US" w:eastAsia="zh-CN"/>
              </w:rPr>
              <w:t>招标代理</w:t>
            </w:r>
          </w:p>
        </w:tc>
      </w:tr>
      <w:tr w14:paraId="123BCD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CCA64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9D0B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4F086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23E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B89C4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510AF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CBF1A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002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1B8417E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03132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824FE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168D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下浮率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u w:val="single"/>
                <w:lang w:val="en-US" w:eastAsia="zh-CN"/>
              </w:rPr>
              <w:t>****％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  <w:tr w14:paraId="066900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EA41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325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C73177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A06ACC8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4ABBEA34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评分办法</w:t>
      </w:r>
    </w:p>
    <w:tbl>
      <w:tblPr>
        <w:tblStyle w:val="10"/>
        <w:tblW w:w="10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8256"/>
      </w:tblGrid>
      <w:tr w14:paraId="72E6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092" w:type="dxa"/>
            <w:vAlign w:val="center"/>
          </w:tcPr>
          <w:p w14:paraId="20F504C3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55648883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8256" w:type="dxa"/>
            <w:vAlign w:val="center"/>
          </w:tcPr>
          <w:p w14:paraId="42AB3535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服务方案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34066A6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 管理机构：20 分</w:t>
            </w:r>
          </w:p>
        </w:tc>
      </w:tr>
      <w:tr w14:paraId="3950F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325C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401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1B02D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12B6E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D68F69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710F">
            <w:pPr>
              <w:widowControl/>
              <w:spacing w:line="44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position w:val="-26"/>
                <w:lang w:eastAsia="zh-CN"/>
              </w:rPr>
              <w:pict>
                <v:shape id="_x0000_s1026" o:spid="_x0000_s1026" o:spt="75" type="#_x0000_t75" style="position:absolute;left:0pt;margin-left:9pt;margin-top:66.25pt;height:36pt;width:229.95pt;mso-wrap-distance-left:9pt;mso-wrap-distance-right:9pt;z-index:-251657216;mso-width-relative:page;mso-height-relative:page;" o:ole="t" filled="f" o:preferrelative="t" stroked="f" coordsize="21600,21600" wrapcoords="21592 -2 0 0 0 21600 21592 21602 8 21602 21600 21600 21600 0 8 -2 21592 -2">
                  <v:path/>
                  <v:fill on="f" focussize="0,0"/>
                  <v:stroke on="f"/>
                  <v:imagedata r:id="rId5" o:title=""/>
                  <o:lock v:ext="edit" aspectratio="t"/>
                  <w10:wrap type="tight"/>
                </v:shape>
                <o:OLEObject Type="Embed" ProgID="Equation.KSEE3" ShapeID="_x0000_s1026" DrawAspect="Content" ObjectID="_1468075725" r:id="rId4">
                  <o:LockedField>false</o:LockedField>
                </o:OLEObject>
              </w:pic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收费超过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控制价的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为无效报价；评标基准价：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满足招标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采购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文件要求的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所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效投标报价的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平均值为评标基准价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。</w:t>
            </w:r>
          </w:p>
        </w:tc>
      </w:tr>
      <w:tr w14:paraId="41BC7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AAAB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服务方案</w:t>
            </w:r>
          </w:p>
          <w:p w14:paraId="5AA2170F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0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阐述招标采购代理各阶段的工作内容、工作重点、工作方法和工作流程（0-10分）</w:t>
            </w:r>
          </w:p>
          <w:p w14:paraId="4245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阐述招标采购过程中的风险防控及相应预案（0-10分）</w:t>
            </w:r>
          </w:p>
          <w:p w14:paraId="22D8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保密措施及档案管理制度（0-5分）</w:t>
            </w:r>
          </w:p>
          <w:p w14:paraId="01F0A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服务承诺（0-5分）</w:t>
            </w:r>
          </w:p>
          <w:p w14:paraId="08E1C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如有缺陷，酌情扣分。缺陷是指：存在项目名称错误、内容与本项目需求关联度不高、方案与采购人实际情况结合度不高、方案内容针对性弱、方案内容矛盾、仅有框架或标题明显复制其他项目内容等任意一种情形。</w:t>
            </w:r>
          </w:p>
        </w:tc>
      </w:tr>
      <w:tr w14:paraId="0927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6E79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企业业绩</w:t>
            </w:r>
          </w:p>
          <w:p w14:paraId="78CCE2B4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C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近三年以来承接过工程类招标代理服务的，每项得5分，本项最高得20分。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（需提供中标公告网页截图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中标通知书、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招标代理合同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，申请文件中附复印件并加盖公章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，时间以招标代理合同签订时间为准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）</w:t>
            </w:r>
          </w:p>
        </w:tc>
      </w:tr>
      <w:tr w14:paraId="22494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0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5EF6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管理机构</w:t>
            </w:r>
          </w:p>
          <w:p w14:paraId="19FDD29B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82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3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组人员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工程类、经济类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中级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职称得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/人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zh-CN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本项最高得20分。</w:t>
            </w:r>
          </w:p>
          <w:p w14:paraId="508E1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（需提供劳动合同等证明材料及证书复印件）</w:t>
            </w:r>
          </w:p>
        </w:tc>
      </w:tr>
    </w:tbl>
    <w:p w14:paraId="4A175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</w:p>
    <w:p w14:paraId="07926B8F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58C3C970">
      <w:pPr>
        <w:pStyle w:val="8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311993BD">
      <w:pPr>
        <w:rPr>
          <w:rFonts w:hint="default" w:ascii="Times New Roman" w:hAnsi="Times New Roman" w:cs="Times New Roman"/>
        </w:rPr>
      </w:pPr>
    </w:p>
    <w:p w14:paraId="1C38E513">
      <w:pPr>
        <w:rPr>
          <w:rFonts w:hint="default" w:ascii="Times New Roman" w:hAnsi="Times New Roman" w:cs="Times New Roman"/>
        </w:rPr>
      </w:pPr>
    </w:p>
    <w:p w14:paraId="305DB19E">
      <w:pPr>
        <w:rPr>
          <w:rFonts w:hint="default" w:ascii="Times New Roman" w:hAnsi="Times New Roman" w:cs="Times New Roman"/>
        </w:rPr>
      </w:pPr>
    </w:p>
    <w:p w14:paraId="1978C119">
      <w:pPr>
        <w:rPr>
          <w:rFonts w:hint="default" w:ascii="Times New Roman" w:hAnsi="Times New Roman" w:cs="Times New Roman"/>
        </w:rPr>
      </w:pPr>
    </w:p>
    <w:p w14:paraId="0EC4DB1A">
      <w:pPr>
        <w:rPr>
          <w:rFonts w:hint="default" w:ascii="Times New Roman" w:hAnsi="Times New Roman" w:cs="Times New Roman"/>
        </w:rPr>
      </w:pPr>
    </w:p>
    <w:p w14:paraId="2A3B2DFC">
      <w:pPr>
        <w:rPr>
          <w:rFonts w:hint="default" w:ascii="Times New Roman" w:hAnsi="Times New Roman" w:cs="Times New Roman"/>
        </w:rPr>
      </w:pPr>
    </w:p>
    <w:p w14:paraId="7CBA2D4B">
      <w:pPr>
        <w:rPr>
          <w:rFonts w:hint="default" w:ascii="Times New Roman" w:hAnsi="Times New Roman" w:cs="Times New Roman"/>
        </w:rPr>
      </w:pPr>
    </w:p>
    <w:p w14:paraId="5CDC3369">
      <w:pPr>
        <w:rPr>
          <w:rFonts w:hint="default" w:ascii="Times New Roman" w:hAnsi="Times New Roman" w:cs="Times New Roman"/>
        </w:rPr>
      </w:pPr>
    </w:p>
    <w:p w14:paraId="08F69156">
      <w:pPr>
        <w:rPr>
          <w:rFonts w:hint="default" w:ascii="Times New Roman" w:hAnsi="Times New Roman" w:cs="Times New Roman"/>
        </w:rPr>
      </w:pPr>
    </w:p>
    <w:p w14:paraId="2D9F333C">
      <w:pPr>
        <w:rPr>
          <w:rFonts w:hint="default" w:ascii="Times New Roman" w:hAnsi="Times New Roman" w:cs="Times New Roman"/>
        </w:rPr>
      </w:pPr>
    </w:p>
    <w:p w14:paraId="45705553">
      <w:pPr>
        <w:rPr>
          <w:rFonts w:hint="default" w:ascii="Times New Roman" w:hAnsi="Times New Roman" w:cs="Times New Roman"/>
        </w:rPr>
      </w:pPr>
    </w:p>
    <w:p w14:paraId="01049521">
      <w:pPr>
        <w:rPr>
          <w:rFonts w:hint="default" w:ascii="Times New Roman" w:hAnsi="Times New Roman" w:cs="Times New Roman"/>
        </w:rPr>
      </w:pPr>
    </w:p>
    <w:p w14:paraId="2849978D">
      <w:pPr>
        <w:rPr>
          <w:rFonts w:hint="default" w:ascii="Times New Roman" w:hAnsi="Times New Roman" w:cs="Times New Roman"/>
        </w:rPr>
      </w:pPr>
    </w:p>
    <w:p w14:paraId="33526470">
      <w:pPr>
        <w:rPr>
          <w:rFonts w:hint="default" w:ascii="Times New Roman" w:hAnsi="Times New Roman" w:cs="Times New Roman"/>
        </w:rPr>
      </w:pPr>
    </w:p>
    <w:p w14:paraId="527DD514">
      <w:pPr>
        <w:rPr>
          <w:rFonts w:hint="default" w:ascii="Times New Roman" w:hAnsi="Times New Roman" w:cs="Times New Roman"/>
        </w:rPr>
      </w:pPr>
    </w:p>
    <w:p w14:paraId="06C86349">
      <w:pPr>
        <w:rPr>
          <w:rFonts w:hint="default" w:ascii="Times New Roman" w:hAnsi="Times New Roman" w:cs="Times New Roman"/>
        </w:rPr>
      </w:pPr>
    </w:p>
    <w:p w14:paraId="286EC27D">
      <w:pPr>
        <w:rPr>
          <w:rFonts w:hint="default" w:ascii="Times New Roman" w:hAnsi="Times New Roman" w:cs="Times New Roman"/>
        </w:rPr>
      </w:pPr>
    </w:p>
    <w:p w14:paraId="10BC4A6A">
      <w:pPr>
        <w:rPr>
          <w:rFonts w:hint="default" w:ascii="Times New Roman" w:hAnsi="Times New Roman" w:cs="Times New Roman"/>
        </w:rPr>
      </w:pPr>
    </w:p>
    <w:p w14:paraId="1A840555">
      <w:pPr>
        <w:rPr>
          <w:rFonts w:hint="default" w:ascii="Times New Roman" w:hAnsi="Times New Roman" w:cs="Times New Roman"/>
        </w:rPr>
      </w:pPr>
    </w:p>
    <w:p w14:paraId="1126DDE8">
      <w:pPr>
        <w:rPr>
          <w:rFonts w:hint="default" w:ascii="Times New Roman" w:hAnsi="Times New Roman" w:cs="Times New Roman"/>
        </w:rPr>
      </w:pPr>
    </w:p>
    <w:p w14:paraId="66783AFF">
      <w:pPr>
        <w:rPr>
          <w:rFonts w:hint="default" w:ascii="Times New Roman" w:hAnsi="Times New Roman" w:cs="Times New Roman"/>
        </w:rPr>
      </w:pPr>
    </w:p>
    <w:p w14:paraId="1AA7AA86">
      <w:pPr>
        <w:rPr>
          <w:rFonts w:hint="default" w:ascii="Times New Roman" w:hAnsi="Times New Roman" w:cs="Times New Roman"/>
        </w:rPr>
      </w:pPr>
    </w:p>
    <w:p w14:paraId="6556B830">
      <w:pPr>
        <w:rPr>
          <w:rFonts w:hint="default" w:ascii="Times New Roman" w:hAnsi="Times New Roman" w:cs="Times New Roman"/>
        </w:rPr>
      </w:pPr>
    </w:p>
    <w:p w14:paraId="3328564E">
      <w:pPr>
        <w:rPr>
          <w:rFonts w:hint="default" w:ascii="Times New Roman" w:hAnsi="Times New Roman" w:cs="Times New Roman"/>
        </w:rPr>
      </w:pPr>
    </w:p>
    <w:p w14:paraId="60264FF2">
      <w:pPr>
        <w:rPr>
          <w:rFonts w:hint="default" w:ascii="Times New Roman" w:hAnsi="Times New Roman" w:cs="Times New Roman"/>
        </w:rPr>
      </w:pPr>
    </w:p>
    <w:p w14:paraId="5BDF7C06">
      <w:pPr>
        <w:rPr>
          <w:rFonts w:hint="default" w:ascii="Times New Roman" w:hAnsi="Times New Roman" w:cs="Times New Roman"/>
        </w:rPr>
      </w:pPr>
    </w:p>
    <w:p w14:paraId="29B994D6">
      <w:pPr>
        <w:rPr>
          <w:rFonts w:hint="default" w:ascii="Times New Roman" w:hAnsi="Times New Roman" w:cs="Times New Roman"/>
        </w:rPr>
      </w:pPr>
    </w:p>
    <w:p w14:paraId="2BE266DD">
      <w:pPr>
        <w:rPr>
          <w:rFonts w:hint="default" w:ascii="Times New Roman" w:hAnsi="Times New Roman" w:cs="Times New Roma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667A5C6">
      <w:pPr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11D51"/>
    <w:multiLevelType w:val="singleLevel"/>
    <w:tmpl w:val="7F811D5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859B2"/>
    <w:rsid w:val="11DE355D"/>
    <w:rsid w:val="27012D5B"/>
    <w:rsid w:val="29E218AC"/>
    <w:rsid w:val="3E2E2B5F"/>
    <w:rsid w:val="3E6859B2"/>
    <w:rsid w:val="4379487C"/>
    <w:rsid w:val="4FD277EE"/>
    <w:rsid w:val="7CFB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946</Words>
  <Characters>978</Characters>
  <Lines>0</Lines>
  <Paragraphs>0</Paragraphs>
  <TotalTime>0</TotalTime>
  <ScaleCrop>false</ScaleCrop>
  <LinksUpToDate>false</LinksUpToDate>
  <CharactersWithSpaces>1008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2026-09-21T00:59:00Z</dcterms:created>
  <dc:creator>张艳红</dc:creator>
  <cp:lastModifiedBy>萌萌噠</cp:lastModifiedBy>
  <dcterms:modified xsi:type="dcterms:W3CDTF">2026-09-21T03:02:10Z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A7A1F50FE4F64ABD918528DFCD4B6A50_13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