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56CF8">
      <w:pPr>
        <w:widowControl w:val="0"/>
        <w:adjustRightInd w:val="0"/>
        <w:snapToGrid w:val="0"/>
        <w:spacing w:line="520" w:lineRule="exac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附件1</w:t>
      </w:r>
    </w:p>
    <w:p w14:paraId="2E9A123C">
      <w:pPr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报价单</w:t>
      </w:r>
    </w:p>
    <w:p w14:paraId="1963D833">
      <w:pPr>
        <w:spacing w:line="560" w:lineRule="exact"/>
        <w:jc w:val="center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tbl>
      <w:tblPr>
        <w:tblStyle w:val="9"/>
        <w:tblW w:w="868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34"/>
        <w:gridCol w:w="5549"/>
      </w:tblGrid>
      <w:tr w14:paraId="55803C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82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86D5">
            <w:pPr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lang w:bidi="ar"/>
              </w:rPr>
              <w:t>项目名称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1E9AD8">
            <w:pPr>
              <w:widowControl w:val="0"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许昌市许州路（陈庄街-瑞贝卡大道）道路整治提质工程规划设计方案编制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-CN"/>
              </w:rPr>
              <w:t>服务</w:t>
            </w:r>
          </w:p>
          <w:p w14:paraId="5192FC23">
            <w:pPr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30"/>
                <w:szCs w:val="30"/>
              </w:rPr>
            </w:pPr>
          </w:p>
        </w:tc>
      </w:tr>
      <w:tr w14:paraId="5D6912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65AF3">
            <w:pPr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lang w:bidi="ar"/>
              </w:rPr>
              <w:t>申请人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D754D">
            <w:pPr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</w:rPr>
              <w:t>（公司名称***）</w:t>
            </w:r>
          </w:p>
        </w:tc>
      </w:tr>
      <w:tr w14:paraId="6767CB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0B1C4">
            <w:pPr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lang w:bidi="ar"/>
              </w:rPr>
              <w:t>申请人资质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E154B">
            <w:pPr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</w:p>
        </w:tc>
      </w:tr>
      <w:tr w14:paraId="1124599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69EA0">
            <w:pPr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lang w:bidi="ar"/>
              </w:rPr>
              <w:t>项目负责人（职务）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58DE2">
            <w:pPr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</w:p>
        </w:tc>
      </w:tr>
      <w:tr w14:paraId="57CF52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1EC33">
            <w:pPr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lang w:bidi="ar"/>
              </w:rPr>
              <w:t>项目工作内容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1473F">
            <w:pPr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  <w:tr w14:paraId="0F4A3B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DBA36">
            <w:pPr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lang w:bidi="ar"/>
              </w:rPr>
              <w:t>报价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DFD1C">
            <w:pPr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</w:tbl>
    <w:p w14:paraId="0AD58061">
      <w:pPr>
        <w:adjustRightInd w:val="0"/>
        <w:spacing w:line="56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7B77AC7">
      <w:pPr>
        <w:pStyle w:val="2"/>
        <w:numPr>
          <w:ilvl w:val="0"/>
          <w:numId w:val="0"/>
        </w:numPr>
        <w:jc w:val="right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</w:rPr>
        <w:t>年    月    日</w:t>
      </w:r>
    </w:p>
    <w:p w14:paraId="46513BD9"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625EAA2"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br w:type="page"/>
      </w:r>
      <w:r>
        <w:rPr>
          <w:rFonts w:hint="default" w:ascii="Times New Roman" w:hAnsi="Times New Roman" w:eastAsia="仿宋_GB2312" w:cs="Times New Roman"/>
          <w:sz w:val="32"/>
          <w:szCs w:val="32"/>
        </w:rPr>
        <w:t>附件2</w:t>
      </w:r>
    </w:p>
    <w:p w14:paraId="66BC4893">
      <w:pPr>
        <w:pStyle w:val="6"/>
        <w:contextualSpacing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  <w:lang w:val="zh-CN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  <w:lang w:val="zh-CN"/>
        </w:rPr>
        <w:t>评标标准</w:t>
      </w:r>
    </w:p>
    <w:p w14:paraId="0F8C4050">
      <w:pPr>
        <w:widowControl w:val="0"/>
        <w:spacing w:line="560" w:lineRule="exact"/>
        <w:ind w:firstLine="643" w:firstLineChars="200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zh-CN"/>
        </w:rPr>
        <w:t>一、资格审查</w:t>
      </w:r>
    </w:p>
    <w:p w14:paraId="07F2C045">
      <w:pPr>
        <w:widowControl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FF0000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评审小组对申请人资格进行检查。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确定符合资格的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申请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人不少于3家后对投标文件进行符合性审查，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少于三家则本次评标过程无效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。</w:t>
      </w:r>
    </w:p>
    <w:p w14:paraId="1FFBEF66">
      <w:pPr>
        <w:widowControl w:val="0"/>
        <w:spacing w:line="560" w:lineRule="exact"/>
        <w:ind w:firstLine="643" w:firstLineChars="200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二、评审</w:t>
      </w:r>
    </w:p>
    <w:p w14:paraId="70117EF1">
      <w:pPr>
        <w:widowControl w:val="0"/>
        <w:spacing w:line="560" w:lineRule="exact"/>
        <w:ind w:firstLine="643" w:firstLineChars="200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zh-CN"/>
        </w:rPr>
        <w:t>（一）评审方法</w:t>
      </w:r>
    </w:p>
    <w:p w14:paraId="7DCF4CAC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="0" w:afterAutospacing="0" w:line="560" w:lineRule="exact"/>
        <w:ind w:left="0" w:leftChars="0" w:right="0" w:rightChars="0" w:firstLine="640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本次招标采用综合评分法，总分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为100分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，其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中报价分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30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分，服务方案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30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分，企业业绩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20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分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，管理机构20分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  </w:t>
      </w:r>
    </w:p>
    <w:p w14:paraId="4343A8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（一）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报价得分。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.项目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超过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控制价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为无效报价；2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所有参与的比选申请人最低的有效报价为基准报价；3.报价得分=（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基准报价/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报价）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×30分。</w:t>
      </w:r>
    </w:p>
    <w:p w14:paraId="0B1DB307">
      <w:pPr>
        <w:pStyle w:val="6"/>
        <w:spacing w:line="360" w:lineRule="auto"/>
        <w:ind w:firstLine="643" w:firstLineChars="20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（二）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服务方案。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zh-CN" w:eastAsia="zh-CN" w:bidi="ar-SA"/>
        </w:rPr>
        <w:t>1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.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zh-CN" w:eastAsia="zh-CN" w:bidi="ar-SA"/>
        </w:rPr>
        <w:t>规划编制内容理解，规划重点难点分析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zh-CN" w:eastAsia="zh-CN" w:bidi="ar-SA"/>
        </w:rPr>
        <w:t>规划编制思路：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（0-5分）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zh-CN" w:eastAsia="zh-CN" w:bidi="ar-SA"/>
        </w:rPr>
        <w:t>；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2.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zh-CN" w:eastAsia="zh-CN" w:bidi="ar-SA"/>
        </w:rPr>
        <w:t>工作方案：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（0-15分）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zh-CN" w:eastAsia="zh-CN" w:bidi="ar-SA"/>
        </w:rPr>
        <w:t>；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3.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zh-CN" w:eastAsia="zh-CN" w:bidi="ar-SA"/>
        </w:rPr>
        <w:t>进度安排、质量保证措施：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（0-5分）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zh-CN" w:eastAsia="zh-CN" w:bidi="ar-SA"/>
        </w:rPr>
        <w:t>；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4.服务承诺（0-5分）。</w:t>
      </w:r>
    </w:p>
    <w:p w14:paraId="21CCCCA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（三）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企业业绩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近3年承接过道路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类</w:t>
      </w:r>
      <w:bookmarkStart w:id="0" w:name="OLE_LINK11"/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规划设计方案编制</w:t>
      </w:r>
      <w:bookmarkEnd w:id="0"/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工作，每项得5分，本项最高得20分。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（需提供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规划设计方案编制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合同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及设计方案完成的相关证明材料，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附复印件并加盖公章）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。</w:t>
      </w:r>
    </w:p>
    <w:p w14:paraId="1600E752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40" w:lineRule="exact"/>
        <w:ind w:right="0" w:rightChars="0" w:firstLine="643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四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）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管理机构。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1.项目组负责人具备工程相关高级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含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以上职称得4分；具备注册土木工程师(道路工程)或注册城乡规划师证书得4分；二者同时具备得8分，本项最高得8分；</w:t>
      </w:r>
    </w:p>
    <w:p w14:paraId="0C6EF34A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40" w:lineRule="exact"/>
        <w:ind w:right="0" w:rightChars="0" w:firstLine="640" w:firstLineChars="20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2.项目组成员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zh-CN"/>
        </w:rPr>
        <w:t>具备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工程类相关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zh-CN"/>
        </w:rPr>
        <w:t>中级（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以上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zh-CN"/>
        </w:rPr>
        <w:t>职称、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注册土木工程师(道路工程)证书或者注册城乡规划师证书的，得2分；具备其中任两项的，得3分；本项最高得12分。</w:t>
      </w:r>
    </w:p>
    <w:p w14:paraId="6552DBA8">
      <w:pPr>
        <w:widowControl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（需提身份证、职称证、单位社保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劳动合同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等证明材料复印件）。</w:t>
      </w:r>
    </w:p>
    <w:p w14:paraId="25ED98ED">
      <w:pPr>
        <w:widowControl w:val="0"/>
        <w:spacing w:line="580" w:lineRule="exact"/>
        <w:ind w:left="638" w:leftChars="304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三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zh-CN"/>
        </w:rPr>
        <w:t>）推荐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中标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zh-CN"/>
        </w:rPr>
        <w:t>候选人</w:t>
      </w:r>
    </w:p>
    <w:p w14:paraId="6A73CA37">
      <w:pPr>
        <w:widowControl w:val="0"/>
        <w:spacing w:line="58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比选采用综合评分法，按照得分由高到低确定候选人</w:t>
      </w:r>
      <w:r>
        <w:rPr>
          <w:rFonts w:hint="default" w:ascii="Times New Roman" w:hAnsi="Times New Roman" w:eastAsia="仿宋" w:cs="Times New Roman"/>
          <w:sz w:val="32"/>
          <w:szCs w:val="32"/>
        </w:rPr>
        <w:t>。</w:t>
      </w:r>
    </w:p>
    <w:p w14:paraId="61CE0316">
      <w:pPr>
        <w:pStyle w:val="7"/>
        <w:ind w:firstLine="320"/>
        <w:rPr>
          <w:rFonts w:hint="default" w:ascii="Times New Roman" w:hAnsi="Times New Roman" w:eastAsia="仿宋" w:cs="Times New Roman"/>
          <w:sz w:val="32"/>
          <w:szCs w:val="32"/>
        </w:rPr>
      </w:pPr>
    </w:p>
    <w:p w14:paraId="1BB54382">
      <w:pPr>
        <w:pStyle w:val="8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</w:rPr>
      </w:pPr>
    </w:p>
    <w:p w14:paraId="3C7FAC1F">
      <w:pPr>
        <w:pStyle w:val="8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</w:rPr>
      </w:pPr>
    </w:p>
    <w:p w14:paraId="5E03007A">
      <w:pPr>
        <w:pStyle w:val="8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</w:rPr>
      </w:pPr>
    </w:p>
    <w:p w14:paraId="5249709C">
      <w:pPr>
        <w:pStyle w:val="8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</w:rPr>
      </w:pPr>
    </w:p>
    <w:p w14:paraId="646445A3">
      <w:pPr>
        <w:pStyle w:val="8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</w:rPr>
      </w:pPr>
    </w:p>
    <w:p w14:paraId="1909DABD">
      <w:pPr>
        <w:pStyle w:val="8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</w:rPr>
      </w:pPr>
    </w:p>
    <w:p w14:paraId="692485F7">
      <w:pPr>
        <w:pStyle w:val="8"/>
        <w:spacing w:before="100" w:after="100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br w:type="page"/>
      </w:r>
      <w:r>
        <w:rPr>
          <w:rFonts w:hint="default" w:ascii="Times New Roman" w:hAnsi="Times New Roman" w:eastAsia="仿宋" w:cs="Times New Roman"/>
          <w:sz w:val="32"/>
          <w:szCs w:val="32"/>
        </w:rPr>
        <w:t>附件3：</w:t>
      </w:r>
    </w:p>
    <w:p w14:paraId="4BEF1D86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廉洁自律承诺书</w:t>
      </w:r>
    </w:p>
    <w:p w14:paraId="5AC2E964">
      <w:pPr>
        <w:spacing w:line="56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A83D41E">
      <w:pPr>
        <w:spacing w:line="560" w:lineRule="exac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致:       公司</w:t>
      </w:r>
    </w:p>
    <w:p w14:paraId="2C4A3302">
      <w:pPr>
        <w:widowControl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为维护公平竞争的市场环境，确保经济活动的廉洁性、合法性和透明度，防止任何形式的不正当交易及腐败行为，我单位作为投标人，郑重承诺如下:</w:t>
      </w:r>
    </w:p>
    <w:p w14:paraId="3D2E5E23">
      <w:pPr>
        <w:pStyle w:val="11"/>
        <w:snapToGrid w:val="0"/>
        <w:spacing w:after="0"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1.严格遵守国家及地方关于招投标、市场竞争的相关法律法规，不使用不正当手段妨碍、排挤相关投标单位或串通投标。</w:t>
      </w:r>
    </w:p>
    <w:p w14:paraId="3D692852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2.不以任何形式(包括但不限于现金、礼品、有价证券回扣、佣金、提供旅游、娱乐活动等)向招标人员、评标专家或其他利害关系方进行贿赂或给予不正当利益。</w:t>
      </w:r>
    </w:p>
    <w:p w14:paraId="794E4E25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3.不进行任何可能影响招标公平、公正的活动或尝试干预评标过程。</w:t>
      </w:r>
    </w:p>
    <w:p w14:paraId="74F7BBA3">
      <w:pPr>
        <w:widowControl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3990EEDC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特此承诺。</w:t>
      </w:r>
    </w:p>
    <w:p w14:paraId="7374B6F3">
      <w:pPr>
        <w:ind w:firstLine="6400" w:firstLineChars="20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98F09DB">
      <w:pPr>
        <w:ind w:firstLine="4160" w:firstLineChars="13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单位名称(盖章)</w:t>
      </w:r>
    </w:p>
    <w:p w14:paraId="558566B4">
      <w:pPr>
        <w:ind w:firstLine="4160" w:firstLineChars="13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日期:</w:t>
      </w:r>
    </w:p>
    <w:p w14:paraId="53F65841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nothing"/>
      <w:lvlText w:val="第%1部分"/>
      <w:lvlJc w:val="center"/>
      <w:pPr>
        <w:ind w:left="-288" w:firstLine="288"/>
      </w:pPr>
      <w:rPr>
        <w:rFonts w:hint="eastAsia" w:cs="Times New Roman"/>
        <w:sz w:val="28"/>
        <w:szCs w:val="28"/>
      </w:rPr>
    </w:lvl>
    <w:lvl w:ilvl="1" w:tentative="0">
      <w:start w:val="1"/>
      <w:numFmt w:val="chineseCountingThousand"/>
      <w:pStyle w:val="2"/>
      <w:suff w:val="nothing"/>
      <w:lvlText w:val="%2、"/>
      <w:lvlJc w:val="left"/>
      <w:pPr>
        <w:ind w:left="254"/>
      </w:pPr>
      <w:rPr>
        <w:rFonts w:hint="eastAsia" w:ascii="宋体" w:hAnsi="宋体" w:eastAsia="宋体" w:cs="Times New Roman"/>
        <w:sz w:val="24"/>
        <w:szCs w:val="24"/>
      </w:rPr>
    </w:lvl>
    <w:lvl w:ilvl="2" w:tentative="0">
      <w:start w:val="1"/>
      <w:numFmt w:val="chineseCountingThousand"/>
      <w:suff w:val="nothing"/>
      <w:lvlText w:val="(%3)"/>
      <w:lvlJc w:val="left"/>
      <w:rPr>
        <w:rFonts w:hint="default" w:ascii="Times New Roman" w:hAnsi="Times New Roman" w:eastAsia="宋体" w:cs="Times New Roman"/>
        <w:b/>
        <w:i w:val="0"/>
        <w:spacing w:val="0"/>
        <w:w w:val="100"/>
        <w:position w:val="0"/>
        <w:sz w:val="21"/>
        <w:szCs w:val="21"/>
      </w:rPr>
    </w:lvl>
    <w:lvl w:ilvl="3" w:tentative="0">
      <w:start w:val="1"/>
      <w:numFmt w:val="decimal"/>
      <w:suff w:val="nothing"/>
      <w:lvlText w:val="%4、"/>
      <w:lvlJc w:val="left"/>
      <w:rPr>
        <w:rFonts w:hint="eastAsia" w:cs="Times New Roman"/>
      </w:rPr>
    </w:lvl>
    <w:lvl w:ilvl="4" w:tentative="0">
      <w:start w:val="1"/>
      <w:numFmt w:val="upperLetter"/>
      <w:suff w:val="nothing"/>
      <w:lvlText w:val="%5、"/>
      <w:lvlJc w:val="left"/>
      <w:rPr>
        <w:rFonts w:hint="eastAsia" w:cs="Times New Roman"/>
      </w:rPr>
    </w:lvl>
    <w:lvl w:ilvl="5" w:tentative="0">
      <w:start w:val="1"/>
      <w:numFmt w:val="none"/>
      <w:suff w:val="nothing"/>
      <w:lvlText w:val=""/>
      <w:lvlJc w:val="left"/>
      <w:rPr>
        <w:rFonts w:hint="eastAsia" w:cs="Times New Roman"/>
      </w:rPr>
    </w:lvl>
    <w:lvl w:ilvl="6" w:tentative="0">
      <w:start w:val="1"/>
      <w:numFmt w:val="none"/>
      <w:suff w:val="nothing"/>
      <w:lvlText w:val=""/>
      <w:lvlJc w:val="left"/>
      <w:rPr>
        <w:rFonts w:hint="eastAsia" w:cs="Times New Roman"/>
      </w:rPr>
    </w:lvl>
    <w:lvl w:ilvl="7" w:tentative="0">
      <w:start w:val="1"/>
      <w:numFmt w:val="none"/>
      <w:suff w:val="nothing"/>
      <w:lvlText w:val=""/>
      <w:lvlJc w:val="left"/>
      <w:rPr>
        <w:rFonts w:hint="eastAsia" w:cs="Times New Roman"/>
      </w:rPr>
    </w:lvl>
    <w:lvl w:ilvl="8" w:tentative="0">
      <w:start w:val="1"/>
      <w:numFmt w:val="none"/>
      <w:suff w:val="nothing"/>
      <w:lvlText w:val=""/>
      <w:lvlJc w:val="left"/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6C75B6"/>
    <w:rsid w:val="04311D7B"/>
    <w:rsid w:val="3CF633E7"/>
    <w:rsid w:val="536C75B6"/>
    <w:rsid w:val="5E024A48"/>
    <w:rsid w:val="6081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numPr>
        <w:ilvl w:val="1"/>
        <w:numId w:val="1"/>
      </w:numPr>
      <w:adjustRightInd w:val="0"/>
      <w:spacing w:before="260" w:after="260" w:line="416" w:lineRule="atLeast"/>
      <w:jc w:val="left"/>
      <w:textAlignment w:val="baseline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0">
    <w:name w:val="Default Paragraph Font"/>
    <w:semiHidden/>
    <w:uiPriority w:val="0"/>
    <w:rPr>
      <w:rFonts w:ascii="Calibri" w:hAnsi="Calibri" w:eastAsia="仿宋_GB2312"/>
      <w:sz w:val="32"/>
    </w:rPr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99"/>
    <w:pPr>
      <w:spacing w:after="120"/>
    </w:pPr>
  </w:style>
  <w:style w:type="paragraph" w:styleId="4">
    <w:name w:val="Body Text Indent"/>
    <w:basedOn w:val="1"/>
    <w:next w:val="5"/>
    <w:qFormat/>
    <w:uiPriority w:val="0"/>
    <w:pPr>
      <w:adjustRightInd w:val="0"/>
      <w:spacing w:after="120" w:line="360" w:lineRule="atLeast"/>
      <w:ind w:left="420" w:leftChars="200"/>
      <w:jc w:val="left"/>
      <w:textAlignment w:val="baseline"/>
    </w:pPr>
    <w:rPr>
      <w:sz w:val="24"/>
    </w:rPr>
  </w:style>
  <w:style w:type="paragraph" w:styleId="5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6">
    <w:name w:val="Plain Text"/>
    <w:basedOn w:val="1"/>
    <w:qFormat/>
    <w:uiPriority w:val="0"/>
    <w:rPr>
      <w:sz w:val="24"/>
    </w:rPr>
  </w:style>
  <w:style w:type="paragraph" w:styleId="7">
    <w:name w:val="Body Text First Indent"/>
    <w:basedOn w:val="3"/>
    <w:next w:val="8"/>
    <w:qFormat/>
    <w:uiPriority w:val="0"/>
    <w:pPr>
      <w:ind w:firstLine="420" w:firstLineChars="100"/>
    </w:pPr>
    <w:rPr>
      <w:rFonts w:ascii="宋体"/>
      <w:kern w:val="0"/>
      <w:sz w:val="34"/>
    </w:rPr>
  </w:style>
  <w:style w:type="paragraph" w:styleId="8">
    <w:name w:val="Body Text First Indent 2"/>
    <w:basedOn w:val="4"/>
    <w:unhideWhenUsed/>
    <w:qFormat/>
    <w:uiPriority w:val="99"/>
    <w:pPr>
      <w:ind w:firstLine="420" w:firstLineChars="200"/>
    </w:pPr>
  </w:style>
  <w:style w:type="paragraph" w:customStyle="1" w:styleId="11">
    <w:name w:val="Body Text First Indent"/>
    <w:basedOn w:val="3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976</Words>
  <Characters>1008</Characters>
  <Lines>0</Lines>
  <Paragraphs>0</Paragraphs>
  <TotalTime>0</TotalTime>
  <ScaleCrop>false</ScaleCrop>
  <LinksUpToDate>false</LinksUpToDate>
  <CharactersWithSpaces>1032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2026-09-18T09:35:00Z</dcterms:created>
  <dc:creator>小雨</dc:creator>
  <cp:lastModifiedBy>萌萌噠</cp:lastModifiedBy>
  <dcterms:modified xsi:type="dcterms:W3CDTF">2026-09-20T00:44:43Z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D6F4C803A41A43D3AEE79604C8823D1C_13</vt:lpwstr>
  </property>
  <property fmtid="{D5CDD505-2E9C-101B-9397-08002B2CF9AE}" pid="4" name="KSOTemplateDocerSaveRecord">
    <vt:lpwstr>eyJoZGlkIjoiYzgzZTc0ZGM5ODYzYTA0Zjk2MDQ0M2JlNWFiODg0NDciLCJ1c2VySWQiOiI4NDIwNTI3OTIifQ==</vt:lpwstr>
  </property>
</Properties>
</file>